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6C99" w14:textId="65369798" w:rsidR="00F62C79" w:rsidRPr="00C27A80" w:rsidRDefault="00F62C79" w:rsidP="00F62C79">
      <w:pPr>
        <w:spacing w:line="360" w:lineRule="auto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La Dirección de Autocares Julián de Castro, S.A./ Autocares Casanz S.L.</w:t>
      </w:r>
      <w:r w:rsidR="00F42E91">
        <w:rPr>
          <w:rFonts w:ascii="Arial Narrow" w:hAnsi="Arial Narrow" w:cs="Tahoma"/>
        </w:rPr>
        <w:t>/ Autocares Beltrán, S.A.</w:t>
      </w:r>
      <w:r w:rsidRPr="00C27A80">
        <w:rPr>
          <w:rFonts w:ascii="Arial Narrow" w:hAnsi="Arial Narrow" w:cs="Tahoma"/>
        </w:rPr>
        <w:t>, consciente de la importancia de la Seguridad de sus trabajadores y la de sus usuarios y demás personas con las que interactúa, incluyendo aquellos valores socialmente responsables, el respeto al medio ambiente y de la relevancia que tiene para la empresa satisfacer las necesidades y expectativas de sus clientes, pone en juego los recursos necesarios para conseguir que en su actividad principal de transporte de viajeros se consigan tales fines.</w:t>
      </w:r>
    </w:p>
    <w:p w14:paraId="6E25E885" w14:textId="181ABA0A" w:rsidR="00F62C79" w:rsidRPr="00C27A80" w:rsidRDefault="00F62C79" w:rsidP="00F62C79">
      <w:pPr>
        <w:spacing w:line="360" w:lineRule="auto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 xml:space="preserve">Para ello, establece un Sistema Integrado de Gestión de Calidad, Responsabilidad Social, Seguridad y Ambiental basado en los requisitos que establecen las normas IQNet SR 10, UNE-EN-ISO 9001, </w:t>
      </w:r>
      <w:r w:rsidR="00211B71" w:rsidRPr="00C27A80">
        <w:rPr>
          <w:rFonts w:ascii="Arial Narrow" w:hAnsi="Arial Narrow" w:cs="Tahoma"/>
        </w:rPr>
        <w:t xml:space="preserve">UNE-EN 13816, </w:t>
      </w:r>
      <w:r w:rsidRPr="00C27A80">
        <w:rPr>
          <w:rFonts w:ascii="Arial Narrow" w:hAnsi="Arial Narrow" w:cs="Tahoma"/>
        </w:rPr>
        <w:t xml:space="preserve">UNE-EN-ISO 14001 y Reglamentos (CE) 1221/2009 (modificado por </w:t>
      </w:r>
      <w:proofErr w:type="spellStart"/>
      <w:r w:rsidRPr="00C27A80">
        <w:rPr>
          <w:rFonts w:ascii="Arial Narrow" w:hAnsi="Arial Narrow" w:cs="Tahoma"/>
        </w:rPr>
        <w:t>Rglmto</w:t>
      </w:r>
      <w:proofErr w:type="spellEnd"/>
      <w:r w:rsidRPr="00C27A80">
        <w:rPr>
          <w:rFonts w:ascii="Arial Narrow" w:hAnsi="Arial Narrow" w:cs="Tahoma"/>
        </w:rPr>
        <w:t xml:space="preserve">. UE 2017/1505) EMAS III, </w:t>
      </w:r>
      <w:r w:rsidR="00C27A80" w:rsidRPr="00C27A80">
        <w:rPr>
          <w:rFonts w:ascii="Arial Narrow" w:hAnsi="Arial Narrow" w:cs="Tahoma"/>
        </w:rPr>
        <w:t xml:space="preserve">UNE EN-ISO 14064, </w:t>
      </w:r>
      <w:r w:rsidRPr="00C27A80">
        <w:rPr>
          <w:rFonts w:ascii="Arial Narrow" w:hAnsi="Arial Narrow" w:cs="Tahoma"/>
        </w:rPr>
        <w:t>UNE-EN-ISO 50001,</w:t>
      </w:r>
      <w:r w:rsidR="00B552F1">
        <w:rPr>
          <w:rFonts w:ascii="Arial Narrow" w:hAnsi="Arial Narrow" w:cs="Tahoma"/>
        </w:rPr>
        <w:t xml:space="preserve"> EA-0050,</w:t>
      </w:r>
      <w:r w:rsidRPr="00C27A80">
        <w:rPr>
          <w:rFonts w:ascii="Arial Narrow" w:hAnsi="Arial Narrow" w:cs="Tahoma"/>
        </w:rPr>
        <w:t xml:space="preserve"> CSEAA, ISO 45001, </w:t>
      </w:r>
      <w:r w:rsidR="005D2C9E">
        <w:rPr>
          <w:rFonts w:ascii="Arial Narrow" w:hAnsi="Arial Narrow" w:cs="Tahoma"/>
        </w:rPr>
        <w:t xml:space="preserve">UNE-ISO 22320, </w:t>
      </w:r>
      <w:r w:rsidRPr="00C27A80">
        <w:rPr>
          <w:rFonts w:ascii="Arial Narrow" w:hAnsi="Arial Narrow" w:cs="Tahoma"/>
        </w:rPr>
        <w:t>UNE-ISO 39001 y Madrid Excelente, estructurado en torno a esta política de Calidad, Responsabilidad Social, Seguridad y Ambiental, basado en los siguientes principios:</w:t>
      </w:r>
    </w:p>
    <w:p w14:paraId="3F562656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La calidad, responsabilidad social, seguridad y la gestión ambiental son elementos estratégicos para el funcionamiento de la empresa.</w:t>
      </w:r>
    </w:p>
    <w:p w14:paraId="670979FF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Existe el firme compromiso de que en el desarrollo de nuestra actividad se cumpla con los requisitos legales y normativos establecidos, así como con otros requisitos que la organización suscriba relacionados con los aspectos de calidad, responsabilidad social, seguridad y ambientales, y de esforzarnos en ser más exigentes con dichos requisitos siempre que sea posible, incluyendo los principios establecidos en la Norma ISO 26000:</w:t>
      </w:r>
    </w:p>
    <w:p w14:paraId="719A13C9" w14:textId="77777777" w:rsidR="00F62C79" w:rsidRPr="00C27A80" w:rsidRDefault="00F62C79" w:rsidP="00F62C79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Rendición de cuentas, transparencia y comportamiento ético.</w:t>
      </w:r>
    </w:p>
    <w:p w14:paraId="3EF5F24B" w14:textId="77777777" w:rsidR="00F62C79" w:rsidRPr="00C27A80" w:rsidRDefault="00F62C79" w:rsidP="00F62C79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Respeto a la normativa internacional de comportamiento, los derechos humanos y a los intereses de los grupos de interés</w:t>
      </w:r>
    </w:p>
    <w:p w14:paraId="7C5CECDA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Nos comprometemos a comprender las necesidades actuales y futuras de nuestros clientes, satisfacer sus requisitos y realizar un esfuerzo por exceder sus expectativas tanto en cumplimiento de horario como servicio, accesibilidad, confortabilidad y sobre todo seguridad, no sólo tomando en cuenta a nuestros clientes y empleados, sino a los usuarios y terceros.</w:t>
      </w:r>
    </w:p>
    <w:p w14:paraId="13F75D96" w14:textId="407F9D89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Nos comprometemos a planificar y coordinar nuestras actividades de tal forma que se asegure la seguridad y prevención eliminando, en la medida de lo posible, aquellas situaciones de riesgo, incluidos los accidentes laborales y de tráfico</w:t>
      </w:r>
      <w:r w:rsidR="00C27A80" w:rsidRPr="00C27A80">
        <w:rPr>
          <w:rFonts w:ascii="Arial Narrow" w:hAnsi="Arial Narrow" w:cs="Tahoma"/>
        </w:rPr>
        <w:t xml:space="preserve"> (y en especial los graves y muy graves)</w:t>
      </w:r>
      <w:r w:rsidRPr="00C27A80">
        <w:rPr>
          <w:rFonts w:ascii="Arial Narrow" w:hAnsi="Arial Narrow" w:cs="Tahoma"/>
        </w:rPr>
        <w:t>, reducir la contaminación que provoca el desempeño de nuestra actividad, garantizando la mejora continua de nuestro comportamiento en el campo ambiental y de seguridad, con planes de concienciación y cuantas herramientas estén a nuestra disposición</w:t>
      </w:r>
    </w:p>
    <w:p w14:paraId="13CDF6AC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lastRenderedPageBreak/>
        <w:t>Utilizaremos productos y servicios energéticamente eficientes y minimizaremos el impacto ambiental de nuestras actividades haciendo especial hincapié en la gestión de los residuos generados, especialmente con aquellos de carácter peligroso, siguiendo la filosofía de reducir, reutilizar y reciclar nuestros residuos y cuando esto no sea posible, darles el destino final que asegure un menor impacto sobre el medio ambiente a través de la contratación de gestores especializados.</w:t>
      </w:r>
    </w:p>
    <w:p w14:paraId="5F7CDA48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Minimizaremos la posibilidad de ocurrencia de un accidente laboral o de tráfico, haciendo hincapié en la selección y formación de conductores profesionales, en los requisitos de compra de los vehículos, en la inspección y mantenimiento y una planificación de los servicios que cumpla con la normativa vial, sobre todo en velocidad, tiempos de descanso y horas de conducción.</w:t>
      </w:r>
    </w:p>
    <w:p w14:paraId="53CEE607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Fomentaremos la formación y sensibilización de nuestros empleados y usuarios mediante la edición del Código de Conducta, Manuales y Protocolos de Buenas Prácticas Ambientales, de Seguridad, y de Calidad de servicio, así como la comunicación con los subcontratistas a través del envío de comunicados.</w:t>
      </w:r>
    </w:p>
    <w:p w14:paraId="435B8DA2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 xml:space="preserve">Nos comprometemos a cumplir con los requisitos legales aplicables, más los requisitos que suscribamos mejorando los mismos, disponiendo para tal fin de los recursos y medidas adecuados para el cumplimiento de los objetivos, revisando sus metas, con el firme compromiso de mejorar continuamente la eficacia del Sistema Integrado, fomentando las relaciones con nuestros clientes y stakeholders o </w:t>
      </w:r>
      <w:proofErr w:type="gramStart"/>
      <w:r w:rsidRPr="00C27A80">
        <w:rPr>
          <w:rFonts w:ascii="Arial Narrow" w:hAnsi="Arial Narrow" w:cs="Tahoma"/>
        </w:rPr>
        <w:t>GG.II..</w:t>
      </w:r>
      <w:proofErr w:type="gramEnd"/>
    </w:p>
    <w:p w14:paraId="2A5559B1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Comunicaremos los compromisos adquiridos con la seguridad, responsabilidad social, calidad y el medio ambiente (incluyendo nuestro desempeño energético) a todos nuestros empleados y usuarios, mediante los tablones de anuncios colocados en las instalaciones, circulares e informaciones en los autobuses y pagina web.</w:t>
      </w:r>
    </w:p>
    <w:p w14:paraId="275EACF9" w14:textId="77777777" w:rsidR="00F62C79" w:rsidRPr="00C27A80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Crearemos el ambiente de trabajo, medidas de comunicación y cooperación apropiados para que el personal se involucre en la consecución de los objetivos de la organización.</w:t>
      </w:r>
    </w:p>
    <w:p w14:paraId="761EA5D8" w14:textId="77777777" w:rsidR="00F62C79" w:rsidRPr="00C27A80" w:rsidRDefault="00F62C79" w:rsidP="00F62C79">
      <w:pPr>
        <w:spacing w:line="360" w:lineRule="auto"/>
        <w:jc w:val="both"/>
        <w:rPr>
          <w:rFonts w:ascii="Arial Narrow" w:hAnsi="Arial Narrow" w:cs="Tahoma"/>
        </w:rPr>
      </w:pPr>
      <w:r w:rsidRPr="00C27A80">
        <w:rPr>
          <w:rFonts w:ascii="Arial Narrow" w:hAnsi="Arial Narrow" w:cs="Tahoma"/>
        </w:rPr>
        <w:t>Se han establecido los mecanismos necesarios para que en toda la organización se conozca, se entienda, y se lleva a la práctica la Política descrita.</w:t>
      </w:r>
    </w:p>
    <w:p w14:paraId="10CD440F" w14:textId="684166B5" w:rsidR="00F62C79" w:rsidRPr="00C27A80" w:rsidRDefault="00F62C79" w:rsidP="00F62C79">
      <w:pPr>
        <w:spacing w:line="360" w:lineRule="auto"/>
        <w:ind w:left="2124" w:firstLine="708"/>
        <w:jc w:val="right"/>
        <w:rPr>
          <w:rFonts w:ascii="Arial Narrow" w:hAnsi="Arial Narrow" w:cs="Tahoma"/>
        </w:rPr>
      </w:pPr>
      <w:r w:rsidRPr="00C27A80">
        <w:rPr>
          <w:rFonts w:ascii="Arial Narrow" w:hAnsi="Arial Narrow" w:cs="Tahoma"/>
          <w:noProof/>
        </w:rPr>
        <w:drawing>
          <wp:anchor distT="0" distB="0" distL="114300" distR="114300" simplePos="0" relativeHeight="251658240" behindDoc="0" locked="0" layoutInCell="1" allowOverlap="1" wp14:anchorId="2EEE84BE" wp14:editId="0F67381B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1438275" cy="533400"/>
            <wp:effectExtent l="0" t="0" r="9525" b="0"/>
            <wp:wrapNone/>
            <wp:docPr id="1" name="Imagen 1" descr="Firma J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 J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A80">
        <w:rPr>
          <w:rFonts w:ascii="Arial Narrow" w:hAnsi="Arial Narrow" w:cs="Tahoma"/>
        </w:rPr>
        <w:t>Colmenarejo, a 28 de febrero de 20</w:t>
      </w:r>
      <w:r w:rsidR="005D2C9E">
        <w:rPr>
          <w:rFonts w:ascii="Arial Narrow" w:hAnsi="Arial Narrow" w:cs="Tahoma"/>
        </w:rPr>
        <w:t>21</w:t>
      </w:r>
    </w:p>
    <w:p w14:paraId="2DB8BF34" w14:textId="77777777" w:rsidR="00F62C79" w:rsidRPr="00F62C79" w:rsidRDefault="00F62C79" w:rsidP="00F62C79">
      <w:pPr>
        <w:spacing w:line="360" w:lineRule="auto"/>
        <w:jc w:val="both"/>
        <w:rPr>
          <w:rFonts w:ascii="Arial Narrow" w:hAnsi="Arial Narrow" w:cs="Tahoma"/>
          <w:sz w:val="25"/>
          <w:szCs w:val="25"/>
        </w:rPr>
      </w:pPr>
    </w:p>
    <w:p w14:paraId="238BF9DF" w14:textId="77777777" w:rsidR="00F62C79" w:rsidRPr="00F62C79" w:rsidRDefault="00F62C79" w:rsidP="00F62C79">
      <w:pPr>
        <w:spacing w:line="360" w:lineRule="auto"/>
        <w:jc w:val="right"/>
        <w:rPr>
          <w:rFonts w:ascii="Arial Narrow" w:hAnsi="Arial Narrow" w:cs="Tahoma"/>
          <w:sz w:val="25"/>
          <w:szCs w:val="25"/>
        </w:rPr>
      </w:pPr>
    </w:p>
    <w:p w14:paraId="4BFD9A88" w14:textId="77777777" w:rsidR="00F62C79" w:rsidRPr="00F62C79" w:rsidRDefault="00F62C79" w:rsidP="00F62C79">
      <w:pPr>
        <w:spacing w:line="360" w:lineRule="auto"/>
        <w:jc w:val="right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Julián de Castro Sanz</w:t>
      </w:r>
    </w:p>
    <w:p w14:paraId="5B1E27ED" w14:textId="77777777" w:rsidR="00FD03D8" w:rsidRPr="00F62C79" w:rsidRDefault="00F62C79" w:rsidP="00F62C79">
      <w:pPr>
        <w:jc w:val="right"/>
        <w:rPr>
          <w:sz w:val="25"/>
          <w:szCs w:val="25"/>
        </w:rPr>
      </w:pPr>
      <w:r w:rsidRPr="00F62C79">
        <w:rPr>
          <w:sz w:val="25"/>
          <w:szCs w:val="25"/>
        </w:rPr>
        <w:t>CEO de Grupo Autocares Julián de Castro, S.A.</w:t>
      </w:r>
    </w:p>
    <w:sectPr w:rsidR="00FD03D8" w:rsidRPr="00F62C79" w:rsidSect="00F62C7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53A9"/>
    <w:multiLevelType w:val="hybridMultilevel"/>
    <w:tmpl w:val="96000866"/>
    <w:lvl w:ilvl="0" w:tplc="02B8AAC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15EF572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79"/>
    <w:rsid w:val="000804F7"/>
    <w:rsid w:val="00211B71"/>
    <w:rsid w:val="00397015"/>
    <w:rsid w:val="003F2FC7"/>
    <w:rsid w:val="005D2C9E"/>
    <w:rsid w:val="008D36D4"/>
    <w:rsid w:val="00940DF2"/>
    <w:rsid w:val="00A213C9"/>
    <w:rsid w:val="00B552F1"/>
    <w:rsid w:val="00BE3DD6"/>
    <w:rsid w:val="00C27A80"/>
    <w:rsid w:val="00E25FB6"/>
    <w:rsid w:val="00E7367E"/>
    <w:rsid w:val="00F14837"/>
    <w:rsid w:val="00F42E91"/>
    <w:rsid w:val="00F62C79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DCF0"/>
  <w15:chartTrackingRefBased/>
  <w15:docId w15:val="{8201BC78-BDE4-41DD-9CF3-1778801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0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01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Marcos Arenas Castel</dc:creator>
  <cp:keywords/>
  <dc:description/>
  <cp:lastModifiedBy>José Marcos Arenas Castel</cp:lastModifiedBy>
  <cp:revision>17</cp:revision>
  <cp:lastPrinted>2019-06-23T14:25:00Z</cp:lastPrinted>
  <dcterms:created xsi:type="dcterms:W3CDTF">2019-06-23T14:22:00Z</dcterms:created>
  <dcterms:modified xsi:type="dcterms:W3CDTF">2021-05-25T09:47:00Z</dcterms:modified>
</cp:coreProperties>
</file>